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2930515A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A52D19">
        <w:rPr>
          <w:rFonts w:ascii="GHEA Grapalat" w:eastAsia="Times New Roman" w:hAnsi="GHEA Grapalat" w:cs="Times New Roman"/>
          <w:bCs/>
          <w:color w:val="000000"/>
          <w:lang w:val="af-ZA"/>
        </w:rPr>
        <w:t>Կանաչուտ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>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A52D19" w:rsidRPr="00A52D19" w14:paraId="61E08E76" w14:textId="77777777" w:rsidTr="00681103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69FB" w14:textId="02EF29DB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Հավի մսեղիք պաղեցրած,/Հավի միս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69C" w14:textId="77777777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Միս հավի 1-ին տեսակի, ամբողջական, բրոյլեր տիպի, առանց փորոտիքի, մաքուր, արյունազրկված, առանց կողմնակի հոտերի, քաշը 1,5կգ-ից ոչ պակաս մինչև 3կգ: ԳՕՍՏ 31962-2013 կամ համարժեք։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E3E2A10" w14:textId="03AECE97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549" w14:textId="5963B48F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Հավի մսեղիք պաղեցրած, /Հավի կրծքամիս/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0FA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2ADCFCA8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A52D19" w:rsidRPr="00A52D19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6A59F5C2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Հաճարաձավար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7E3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 xml:space="preserve">ամիսը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7A038938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3F9F068A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Ցորենաձավար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C71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Ցորենաձավար ԳՕՍՏ 276-60 կամ համարժեք։ 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բարորակ հատիկները 99.2%-ից ոչ պակաս ,աղբային խառնուկները 0,3%-ից ոչ ավելի, այդ թվում հանքային խառնուկներ 0.05% ոչ ավելի, վնասակար խառնուկներ 0.05% ոչ ավելի, պատրաստված բարձր և առաջին տեսակի ցորենից: Փաթեթավորումը՝  առավելագույնը 5կգ,  սննդի համար նախատեսված պոլիէթիլենային թաղանթով՝ համապատասխան մակնշումով: Մակնշումն՝ ընթեռնելի։  Պիտանելիության մնացորդային ժամկետը ոչ պակաս քան 70 % , պիտանելիության ժամկետը արտադրման օրվանից ոչ պակաս 12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  Մատակարարումն իրականացվում է առնվազն ամսական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1D4F7A41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7D6D7B69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փաթիլներ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297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73D60F2E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13A58F7A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Սպիտակաձավար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D54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Պատրաստված կոշտ և փափուկ ցորենից, ԳՕՍՏ 7022-97: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Խ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ոնավությունը 15.5%-ից ոչ ավել, մոխրի զանգվածային մասը0.7%-ից ոչ ավել: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իտանելիության մնացորդային</w:t>
            </w:r>
          </w:p>
          <w:p w14:paraId="35B8A6FE" w14:textId="77777777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ժամկետը մատակարարման պահից ոչ պակաս քան 90%: Պիտանելիության ժամկետը</w:t>
            </w:r>
          </w:p>
          <w:p w14:paraId="07EB3232" w14:textId="77777777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արտադրման օրվանից ոչ պակաս 8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Սննդամթերքի անվտանգության մասին» ՀՀ օրենքի։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64F16C6C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58F63C26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Բարձր տեսակի ցորենի ալյուր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8E3F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Բարձր տեսակի ցորենի ալյուր, /փաթեթավորումը՝ առավելագույնը 5,10 և 25 կգ՝ 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մատակարարման պահին ոչ պակաս քան 90%: Պիտանելիության ժամկետը արտադրման օրվանից ոչ պակաս 12 ամիս:Ապրանքին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 ։ Մատակարարումն իրականացվում է առնվազն շաբաթական մեկ անգամ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՝ ոչ շուտ քան 8։30-ից մինչև ոչ ուշ քան 16։30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ֆինանսավորումը կիրականացվի փաստացի մատակարարված ապրանքի մասով:</w:t>
            </w:r>
          </w:p>
          <w:p w14:paraId="1C972FCD" w14:textId="570CC6F3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4F020686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Թթվասեր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2A5" w14:textId="5C61359D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A52D19" w:rsidRPr="00A52D19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E547" w14:textId="77777777" w:rsidR="00A52D19" w:rsidRPr="00A52D19" w:rsidRDefault="00A52D19" w:rsidP="00A52D1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  </w:t>
            </w:r>
          </w:p>
          <w:p w14:paraId="65497D72" w14:textId="4147A51E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Վաֆլի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պարունակող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միջուկով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BF5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Վաֆլի յուղ պարունակող միջուկով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5E624B" w14:textId="01AC6B2B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36E53BA6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Թխվածքաբլիթ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proofErr w:type="gramStart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պեչենի  չոր</w:t>
            </w:r>
            <w:proofErr w:type="gram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C7E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9AC5B7F" w14:textId="04F1CA3C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428629A1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Համեմունքներ՝ Վանիլին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D59" w14:textId="77777777" w:rsidR="00A52D19" w:rsidRPr="00A52D19" w:rsidRDefault="00A52D19" w:rsidP="00A52D1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Վանիլինի փաթեթավորումը ՝ գործարանային: ՀՀ գործող նորմերին և ստանդարտներին համապատասխան: ԳՕՍՏ 2156-76:Անվտանգությունը և մակնշումը՝ N 2-III-4.9-01-2010 հիգենիկ նորմատիվների և Սննդամթերքի անվտանգության մասին,ՀՀ օրենքի 8-րդ հոդվածի։ Մատակարարումն իրականացվում է առնվազն ամիսը 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</w:t>
            </w:r>
            <w:r w:rsidRPr="00A52D19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հաշվի առնելով տարվա ընթացքում մանկապարտեզ հաճախող երեխաների փաստացի թվաքանակը և ֆինանսավորումը կիրականացվի փաստացի մատակարարված ապրանքի մասով:Տեղեկացվում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  <w:p w14:paraId="2D2B7696" w14:textId="2FF7E759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A52D19" w:rsidRPr="00A52D19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4F9FBDF0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Պտղաշաքարի հիման վրա ստեղծված արտադրանք /կիսել/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5CC3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ԳՕՍՏ 18488-2000 կամ համարժեք։ Կիսել՝ պտղային կամ հատապտղային էքստրակտներից՝ դոնդողային հիմքով: Մրգային, թարմ, տուփերով, փաթեթավորումը՝ բրիկետների տեսքով: Խոնավության զանգվածային մասը՝ 9.5 % ոչ ավել: Չի թույլատրվում վարակվածությունը վնասատուներով և կողմնակի խառնուկների առկայությունը։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BB9DE3C" w14:textId="28CC67FA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3C65249F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B6C" w14:textId="5AA0D3F2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առնվազն՝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:  Մակնշումը՝ ընթեռնելի:  Մատակարարումն իրականացվում է առնվազն շաբաթ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ական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A52D19" w:rsidRPr="00A52D19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198F5871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Կոնֆետ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շ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31C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“Սննդամթերքի անվտանգության մասին”ՀՀ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փաստացի թվաքանակը և ֆինանսավորումը կիրականացվի փաստացի մատակարարված ապրանքի մասով:</w:t>
            </w:r>
          </w:p>
          <w:p w14:paraId="49CA7844" w14:textId="46027B96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49422D5E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C73" w14:textId="66114A2D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79A65632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 w:cs="Arial"/>
                <w:sz w:val="20"/>
                <w:szCs w:val="20"/>
              </w:rPr>
              <w:t>Շոկոլադ</w:t>
            </w:r>
            <w:proofErr w:type="spellEnd"/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>ե կրեմ</w:t>
            </w:r>
            <w:r w:rsidRPr="00A52D1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 w:rsidRPr="00A52D19">
              <w:rPr>
                <w:rFonts w:ascii="GHEA Grapalat" w:hAnsi="GHEA Grapalat" w:cs="Arial"/>
                <w:sz w:val="20"/>
                <w:szCs w:val="20"/>
              </w:rPr>
              <w:t>շոկոլադե</w:t>
            </w:r>
            <w:proofErr w:type="spellEnd"/>
            <w:r w:rsidRPr="00A52D1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A52D19">
              <w:rPr>
                <w:rFonts w:ascii="GHEA Grapalat" w:hAnsi="GHEA Grapalat" w:cs="Arial"/>
                <w:sz w:val="20"/>
                <w:szCs w:val="20"/>
              </w:rPr>
              <w:t>արտադրանք</w:t>
            </w:r>
            <w:proofErr w:type="spellEnd"/>
            <w:r w:rsidRPr="00A52D19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7926FEFF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>առնվազն՝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 539 g Սպիտակուցը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/6,3 g Ճարպեր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/30,9 g Ածխաջրեր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>«Սննդամթերքի անվտանգության մասին»</w:t>
            </w:r>
            <w:r w:rsidRPr="00A52D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</w:t>
            </w:r>
            <w:r w:rsidRPr="00A52D19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/>
              <w:t>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A52D19" w:rsidRPr="00A52D19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002EAA08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Ծիրանի ջ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E0F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ժամկետը ոչ պակաս 12 ամիս,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մակնշված լինի Եվրասիական 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8343D9A" w14:textId="477EDC3B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1BAC7C6E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Թեյ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95C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Բայխա թեյ սև, խոշոր տերևներով կամ  հատիկավորված, չափածրարված փափուկ կամ կիսակոշտ փաթեթներում՝ գործարանային,  100 - 250 գր պարունակությամբ տուփերով, փունջը բարձրորակ և առաջին տեսակների։  ԳՕՍՏ 32573-2013 կամ համարժեք։ Մակնշումը՝ ընթեռնելի: Պիտանելիության մնացորդային ժամկետը ոչ պակաս քան 60 %: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8E9C7C6" w14:textId="3F92E7D0" w:rsidR="00A52D19" w:rsidRPr="00A52D19" w:rsidRDefault="00A52D19" w:rsidP="00A52D19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38FCE523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Սոխ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ED2F" w14:textId="77777777" w:rsidR="00A52D19" w:rsidRPr="00A52D19" w:rsidRDefault="00A52D19" w:rsidP="00A52D19">
            <w:pPr>
              <w:spacing w:after="0"/>
              <w:jc w:val="both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կիրականացվի փաստացի մատակարարված ապրանքի մասով:</w:t>
            </w:r>
          </w:p>
          <w:p w14:paraId="4099045A" w14:textId="4C8515E4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7552E87B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Կանաչի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խառը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719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Խառը կանաչի, թարմ, տեղական արտադրության ,առանց վնսվածքների, չթոռոմած՝ 30% համեմ, </w:t>
            </w:r>
            <w:r w:rsidRPr="00A52D19">
              <w:rPr>
                <w:rFonts w:ascii="GHEA Grapalat" w:hAnsi="GHEA Grapalat"/>
                <w:sz w:val="20"/>
                <w:szCs w:val="20"/>
              </w:rPr>
              <w:t>5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% մաղադանոս, 10 % նեխուր, 25% սամիթ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</w:rPr>
              <w:t>25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% ռեհան, </w:t>
            </w:r>
            <w:r w:rsidRPr="00A52D19">
              <w:rPr>
                <w:rFonts w:ascii="GHEA Grapalat" w:hAnsi="GHEA Grapalat"/>
                <w:sz w:val="20"/>
                <w:szCs w:val="20"/>
              </w:rPr>
              <w:t>5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% ծիտրոն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և այլն,  թարմ, կապով, առանց փչացած ու չորացած մասերի: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շաբաթական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DB1FA92" w14:textId="647637F0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6C2D6F59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Նարինջ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0D9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F304D6" w14:textId="24473C48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48D7021B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Տաքդեղ</w:t>
            </w:r>
            <w:proofErr w:type="spellEnd"/>
            <w:r w:rsidRPr="00A52D1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A6C0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Աղացած քաղցր կարմիր պղպեղ, ընտիր կամ սովորական տեսակի, պատրաստված կարմիր քաղցր պղպեղից։ Պիտանելիության մնացորդային ժամկետը ոչ պակաս քան 60 %։ Մակնշումն՝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4BACD28" w14:textId="1282F430" w:rsidR="00A52D19" w:rsidRPr="00A52D19" w:rsidRDefault="00A52D19" w:rsidP="00A52D1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38015318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CAF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873E" w14:textId="26E6F9D0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Խմորիչ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072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Խմորիչ չոր, գործարանային փաթեթավորված, չափածրարված, խոնավությունը` 8 %-ից  ոչ ավելի, 70 գր-100 գր անոց տուփերով: Անվտանգությունը` N 2-III-4.9-01-2010 հիգիենիկ նորմատիվների և« Սննդամթերքի անվտանգության մասին» ՀՀ օրենքի 8-րդ  և 9-րդ հոդվածի: և մակնշումը ՄՄ ՏԿ N 021/2011, 034/2013 և 022/2011, հոդվածի: Պիտանելիության մնացորդային ժամկետը մատակարաման պահին ոչ պակաս 80 % ԳՕՍՏ 28483-90: Անվտանգությունը,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Մատակարարումն իրականացվում է առնվազն ամիսը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4115546" w14:textId="5DD5CD90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67E309F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889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B98" w14:textId="0DE2B507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Դափնետերև չորացրած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93E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Չորացրած դափնետերևներ, առողջ, առանց վնասատուներով վարակվածության, ձևը՝ երկարավուն, առանց կոտրվածքների, կանաչ , փաթեթավորումը՝ թղթե տոպրակով՝ համապատասխան մակնշումով, փաթեթավորումը՝ մինչև 100 գրամ, խոնավության զանգվածային մասը տերևում` 12 %-ից ոչ ավելի: Մակնշումն ընթեռնելի։ ԳՕՍՏ 17594-81 կամ համարժեք։ Պիտանելիության ժամկետը արտադրման օրվանից ոչ պակաս 12 ամիս: Պիտանելիության մնացորդային ժամկետը մատակարարման պահին ոչ պակաս, քան 90%: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ամիսը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13C7861" w14:textId="382BAB50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A52D19" w:rsidRPr="00A52D19" w14:paraId="40EF329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ADF3" w14:textId="77777777" w:rsidR="00A52D19" w:rsidRPr="00A52D19" w:rsidRDefault="00A52D19" w:rsidP="00A52D1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523" w14:textId="0CAFF10E" w:rsidR="00A52D19" w:rsidRPr="00A52D19" w:rsidRDefault="00A52D19" w:rsidP="00A52D1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52D19">
              <w:rPr>
                <w:rFonts w:ascii="GHEA Grapalat" w:hAnsi="GHEA Grapalat"/>
                <w:sz w:val="20"/>
                <w:szCs w:val="20"/>
              </w:rPr>
              <w:t>Չամիչ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BE16" w14:textId="77777777" w:rsidR="00A52D19" w:rsidRPr="00A52D19" w:rsidRDefault="00A52D19" w:rsidP="00A52D19">
            <w:pPr>
              <w:spacing w:after="0"/>
              <w:rPr>
                <w:rFonts w:ascii="GHEA Grapalat" w:eastAsia="Times New Roman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ԳՕՍՏ 6882-88 կամ համարժեք։ Փաթեթավորումն՝ առավելագույնը 5 կգ: Գործարանային մշակման խաղողից՝ առանց կորիզի 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Մակնշումը ընթեռնելի:   Մատակարարումն իրականացվում է  </w:t>
            </w:r>
            <w:r w:rsidRPr="00A52D19">
              <w:rPr>
                <w:rFonts w:ascii="GHEA Grapalat" w:hAnsi="GHEA Grapalat"/>
                <w:sz w:val="20"/>
                <w:szCs w:val="20"/>
                <w:lang w:val="hy-AM"/>
              </w:rPr>
              <w:t>առնվազն ամսական երկու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</w:t>
            </w: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2502F4" w14:textId="7107418F" w:rsidR="00A52D19" w:rsidRPr="00A52D19" w:rsidRDefault="00A52D19" w:rsidP="00A52D19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52D19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C994" w14:textId="77777777" w:rsidR="00374816" w:rsidRDefault="00374816" w:rsidP="00E32DC0">
      <w:pPr>
        <w:spacing w:after="0" w:line="240" w:lineRule="auto"/>
      </w:pPr>
      <w:r>
        <w:separator/>
      </w:r>
    </w:p>
  </w:endnote>
  <w:endnote w:type="continuationSeparator" w:id="0">
    <w:p w14:paraId="23BF8524" w14:textId="77777777" w:rsidR="00374816" w:rsidRDefault="00374816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28B8" w14:textId="77777777" w:rsidR="00374816" w:rsidRDefault="00374816" w:rsidP="00E32DC0">
      <w:pPr>
        <w:spacing w:after="0" w:line="240" w:lineRule="auto"/>
      </w:pPr>
      <w:r>
        <w:separator/>
      </w:r>
    </w:p>
  </w:footnote>
  <w:footnote w:type="continuationSeparator" w:id="0">
    <w:p w14:paraId="18A97A5F" w14:textId="77777777" w:rsidR="00374816" w:rsidRDefault="00374816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46D38"/>
    <w:rsid w:val="00056C50"/>
    <w:rsid w:val="000C4A82"/>
    <w:rsid w:val="00280818"/>
    <w:rsid w:val="0030474C"/>
    <w:rsid w:val="00374816"/>
    <w:rsid w:val="004220EA"/>
    <w:rsid w:val="00466627"/>
    <w:rsid w:val="00496D17"/>
    <w:rsid w:val="004C1F49"/>
    <w:rsid w:val="005C6365"/>
    <w:rsid w:val="006059D5"/>
    <w:rsid w:val="0080553F"/>
    <w:rsid w:val="00907F65"/>
    <w:rsid w:val="0098755B"/>
    <w:rsid w:val="00A52D19"/>
    <w:rsid w:val="00A824E5"/>
    <w:rsid w:val="00AA76F1"/>
    <w:rsid w:val="00B312DE"/>
    <w:rsid w:val="00C10000"/>
    <w:rsid w:val="00C678A6"/>
    <w:rsid w:val="00C829CB"/>
    <w:rsid w:val="00DB2651"/>
    <w:rsid w:val="00DF6578"/>
    <w:rsid w:val="00E32DC0"/>
    <w:rsid w:val="00E87B8D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9651</Words>
  <Characters>55015</Characters>
  <Application>Microsoft Office Word</Application>
  <DocSecurity>0</DocSecurity>
  <Lines>458</Lines>
  <Paragraphs>129</Paragraphs>
  <ScaleCrop>false</ScaleCrop>
  <Company/>
  <LinksUpToDate>false</LinksUpToDate>
  <CharactersWithSpaces>64537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2025-08-28T10:31:00Z</dcterms:created>
  <dcterms:modified xsi:type="dcterms:W3CDTF">2025-09-15T13:37:00Z</dcterms:modified>
</cp:coreProperties>
</file>